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14E" w:rsidRDefault="003B3126">
      <w:r w:rsidRPr="003B3126">
        <w:rPr>
          <w:noProof/>
          <w:lang w:eastAsia="ru-RU"/>
        </w:rPr>
        <w:drawing>
          <wp:inline distT="0" distB="0" distL="0" distR="0">
            <wp:extent cx="5940425" cy="2947085"/>
            <wp:effectExtent l="0" t="0" r="3175" b="5715"/>
            <wp:docPr id="1" name="Рисунок 1" descr="C:\Users\Sch_Sitnikova\Desktop\точка роста\медиа\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_Sitnikova\Desktop\точка роста\медиа\фото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126" w:rsidRPr="003B3126" w:rsidRDefault="003B3126">
      <w:pPr>
        <w:rPr>
          <w:rFonts w:ascii="Times New Roman" w:hAnsi="Times New Roman" w:cs="Times New Roman"/>
          <w:sz w:val="28"/>
        </w:rPr>
      </w:pPr>
      <w:r w:rsidRPr="003B3126">
        <w:rPr>
          <w:rFonts w:ascii="Times New Roman" w:hAnsi="Times New Roman" w:cs="Times New Roman"/>
          <w:sz w:val="28"/>
        </w:rPr>
        <w:t xml:space="preserve">Точка роста! </w:t>
      </w:r>
    </w:p>
    <w:p w:rsidR="003B3126" w:rsidRPr="003B3126" w:rsidRDefault="003B3126">
      <w:pPr>
        <w:rPr>
          <w:rFonts w:ascii="Times New Roman" w:hAnsi="Times New Roman" w:cs="Times New Roman"/>
          <w:sz w:val="28"/>
        </w:rPr>
      </w:pPr>
      <w:r w:rsidRPr="003B3126">
        <w:rPr>
          <w:rFonts w:ascii="Times New Roman" w:hAnsi="Times New Roman" w:cs="Times New Roman"/>
          <w:sz w:val="28"/>
        </w:rPr>
        <w:t>Всероссийский урок Победы. (О вкладе ученых</w:t>
      </w:r>
      <w:bookmarkStart w:id="0" w:name="_GoBack"/>
      <w:bookmarkEnd w:id="0"/>
      <w:r w:rsidRPr="003B3126">
        <w:rPr>
          <w:rFonts w:ascii="Times New Roman" w:hAnsi="Times New Roman" w:cs="Times New Roman"/>
          <w:sz w:val="28"/>
        </w:rPr>
        <w:t xml:space="preserve"> и инженеров в дело Победы)</w:t>
      </w:r>
    </w:p>
    <w:p w:rsidR="003B3126" w:rsidRPr="003B3126" w:rsidRDefault="003B3126">
      <w:pPr>
        <w:rPr>
          <w:rFonts w:ascii="Times New Roman" w:hAnsi="Times New Roman" w:cs="Times New Roman"/>
          <w:sz w:val="28"/>
        </w:rPr>
      </w:pPr>
      <w:r w:rsidRPr="003B3126">
        <w:rPr>
          <w:rFonts w:ascii="Times New Roman" w:hAnsi="Times New Roman" w:cs="Times New Roman"/>
          <w:sz w:val="28"/>
        </w:rPr>
        <w:t>Руководитель – Нечаева А.В.</w:t>
      </w:r>
    </w:p>
    <w:sectPr w:rsidR="003B3126" w:rsidRPr="003B3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EC"/>
    <w:rsid w:val="003B3126"/>
    <w:rsid w:val="006E614E"/>
    <w:rsid w:val="009D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E73CD-A759-48C9-ACCE-44864F82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Sch_Sitnikova</dc:creator>
  <cp:keywords/>
  <dc:description/>
  <cp:lastModifiedBy>Sch_Sitnikova</cp:lastModifiedBy>
  <cp:revision>3</cp:revision>
  <dcterms:created xsi:type="dcterms:W3CDTF">2022-05-21T17:43:00Z</dcterms:created>
  <dcterms:modified xsi:type="dcterms:W3CDTF">2022-05-21T17:45:00Z</dcterms:modified>
</cp:coreProperties>
</file>